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61" w:rsidRPr="000F4723" w:rsidRDefault="007F2461" w:rsidP="007F2461">
      <w:pPr>
        <w:pStyle w:val="Default"/>
        <w:spacing w:line="360" w:lineRule="auto"/>
        <w:jc w:val="center"/>
        <w:rPr>
          <w:b/>
          <w:bCs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>EXAMEN DE ABSOLVIRE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>NIVELUL  I  (</w:t>
      </w:r>
      <w:r w:rsidRPr="0052526F">
        <w:rPr>
          <w:rFonts w:cs="Calibri"/>
          <w:b/>
          <w:i/>
          <w:sz w:val="24"/>
          <w:szCs w:val="24"/>
          <w:lang w:val="ro-RO"/>
        </w:rPr>
        <w:t>INIŢIAL</w:t>
      </w:r>
      <w:r w:rsidRPr="0052526F">
        <w:rPr>
          <w:rFonts w:cs="Calibri"/>
          <w:b/>
          <w:i/>
          <w:sz w:val="24"/>
          <w:szCs w:val="24"/>
        </w:rPr>
        <w:t>)</w:t>
      </w:r>
      <w:r w:rsidR="002B4B25">
        <w:rPr>
          <w:rFonts w:cs="Calibri"/>
          <w:b/>
          <w:i/>
          <w:sz w:val="24"/>
          <w:szCs w:val="24"/>
        </w:rPr>
        <w:t xml:space="preserve"> – în regim postuniversitar</w:t>
      </w:r>
    </w:p>
    <w:p w:rsidR="00CE6853" w:rsidRDefault="00CE6853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2B4B25" w:rsidRPr="0052526F" w:rsidRDefault="002B4B25" w:rsidP="00CE6853">
      <w:pPr>
        <w:spacing w:after="0" w:line="360" w:lineRule="auto"/>
        <w:contextualSpacing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rPr>
          <w:rFonts w:cs="Calibri"/>
          <w:b/>
          <w:sz w:val="24"/>
          <w:szCs w:val="24"/>
        </w:rPr>
      </w:pPr>
      <w:r w:rsidRPr="0052526F">
        <w:rPr>
          <w:rFonts w:cs="Calibri"/>
          <w:b/>
          <w:sz w:val="24"/>
          <w:szCs w:val="24"/>
        </w:rPr>
        <w:t xml:space="preserve">              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52526F">
        <w:rPr>
          <w:rFonts w:cs="Calibri"/>
          <w:b/>
          <w:sz w:val="24"/>
          <w:szCs w:val="24"/>
        </w:rPr>
        <w:t xml:space="preserve">     Numele şi prenumele:………………..................</w:t>
      </w:r>
    </w:p>
    <w:p w:rsidR="00CE6853" w:rsidRDefault="00CE6853" w:rsidP="00CE6853">
      <w:pPr>
        <w:spacing w:after="0" w:line="360" w:lineRule="auto"/>
        <w:ind w:left="3600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</w:t>
      </w:r>
      <w:r w:rsidRPr="0052526F">
        <w:rPr>
          <w:rFonts w:cs="Calibri"/>
          <w:b/>
          <w:sz w:val="24"/>
          <w:szCs w:val="24"/>
        </w:rPr>
        <w:t xml:space="preserve">...................................................................... </w:t>
      </w:r>
    </w:p>
    <w:p w:rsidR="002B4B25" w:rsidRPr="0052526F" w:rsidRDefault="002B4B25" w:rsidP="00CE6853">
      <w:pPr>
        <w:spacing w:after="0" w:line="360" w:lineRule="auto"/>
        <w:ind w:left="3600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Specializarea:……………………………………………………</w:t>
      </w: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2B4B25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Târgu </w:t>
      </w:r>
      <w:r w:rsidRPr="0052526F">
        <w:rPr>
          <w:rFonts w:cs="Calibri"/>
          <w:b/>
          <w:sz w:val="24"/>
          <w:szCs w:val="24"/>
        </w:rPr>
        <w:t>Mureş</w:t>
      </w:r>
    </w:p>
    <w:p w:rsidR="00CE6853" w:rsidRPr="0052526F" w:rsidRDefault="002B4B2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2023-2024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BD" w:rsidRDefault="00D70ABD" w:rsidP="00371587">
      <w:pPr>
        <w:spacing w:after="0" w:line="240" w:lineRule="auto"/>
      </w:pPr>
      <w:r>
        <w:separator/>
      </w:r>
    </w:p>
  </w:endnote>
  <w:endnote w:type="continuationSeparator" w:id="0">
    <w:p w:rsidR="00D70ABD" w:rsidRDefault="00D70ABD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70242E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D70ABD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BD" w:rsidRDefault="00D70ABD" w:rsidP="00371587">
      <w:pPr>
        <w:spacing w:after="0" w:line="240" w:lineRule="auto"/>
      </w:pPr>
      <w:r>
        <w:separator/>
      </w:r>
    </w:p>
  </w:footnote>
  <w:footnote w:type="continuationSeparator" w:id="0">
    <w:p w:rsidR="00D70ABD" w:rsidRDefault="00D70ABD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70242E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70242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B38D2"/>
    <w:rsid w:val="000F4723"/>
    <w:rsid w:val="00135C9D"/>
    <w:rsid w:val="001F76E6"/>
    <w:rsid w:val="00265F99"/>
    <w:rsid w:val="002B0FFF"/>
    <w:rsid w:val="002B4B25"/>
    <w:rsid w:val="002E4B20"/>
    <w:rsid w:val="00345DCF"/>
    <w:rsid w:val="00371587"/>
    <w:rsid w:val="00440A96"/>
    <w:rsid w:val="004765BF"/>
    <w:rsid w:val="004D3809"/>
    <w:rsid w:val="005D22E6"/>
    <w:rsid w:val="006A096E"/>
    <w:rsid w:val="006C0A69"/>
    <w:rsid w:val="006C16E6"/>
    <w:rsid w:val="0070242E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A4663C"/>
    <w:rsid w:val="00A746D9"/>
    <w:rsid w:val="00B26BC5"/>
    <w:rsid w:val="00B55B7F"/>
    <w:rsid w:val="00BF433B"/>
    <w:rsid w:val="00C37501"/>
    <w:rsid w:val="00CE6853"/>
    <w:rsid w:val="00CE73E5"/>
    <w:rsid w:val="00D34364"/>
    <w:rsid w:val="00D70ABD"/>
    <w:rsid w:val="00DA3FB1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3</cp:revision>
  <cp:lastPrinted>2022-08-29T12:00:00Z</cp:lastPrinted>
  <dcterms:created xsi:type="dcterms:W3CDTF">2024-01-10T11:14:00Z</dcterms:created>
  <dcterms:modified xsi:type="dcterms:W3CDTF">2024-01-10T11:14:00Z</dcterms:modified>
</cp:coreProperties>
</file>