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897BE2" w14:textId="77777777" w:rsidR="007031FE" w:rsidRDefault="007031FE"/>
    <w:p w14:paraId="3C40E88A" w14:textId="77777777" w:rsidR="004A27B2" w:rsidRDefault="004A27B2" w:rsidP="00F12D5F">
      <w:pPr>
        <w:jc w:val="center"/>
        <w:rPr>
          <w:b/>
          <w:bCs/>
          <w:sz w:val="32"/>
        </w:rPr>
      </w:pPr>
    </w:p>
    <w:p w14:paraId="33AC565F" w14:textId="626E4B05" w:rsidR="00910C07" w:rsidRDefault="00BF0E75" w:rsidP="00F12D5F">
      <w:pPr>
        <w:jc w:val="center"/>
        <w:rPr>
          <w:b/>
          <w:bCs/>
          <w:sz w:val="32"/>
        </w:rPr>
      </w:pPr>
      <w:r>
        <w:rPr>
          <w:b/>
          <w:bCs/>
          <w:sz w:val="32"/>
        </w:rPr>
        <w:t>Co</w:t>
      </w:r>
      <w:r w:rsidR="007E416F">
        <w:rPr>
          <w:b/>
          <w:bCs/>
          <w:sz w:val="32"/>
        </w:rPr>
        <w:t>municat</w:t>
      </w:r>
      <w:r>
        <w:rPr>
          <w:b/>
          <w:bCs/>
          <w:sz w:val="32"/>
        </w:rPr>
        <w:t xml:space="preserve"> lansare proiect </w:t>
      </w:r>
    </w:p>
    <w:p w14:paraId="25B9D777" w14:textId="658BB89C" w:rsidR="00BF0E75" w:rsidRPr="00BF0E75" w:rsidRDefault="00BF0E75" w:rsidP="00F12D5F">
      <w:pPr>
        <w:jc w:val="center"/>
        <w:rPr>
          <w:rFonts w:asciiTheme="minorHAnsi" w:hAnsiTheme="minorHAnsi" w:cstheme="minorHAnsi"/>
          <w:b/>
          <w:bCs/>
          <w:sz w:val="32"/>
          <w:szCs w:val="32"/>
        </w:rPr>
      </w:pPr>
      <w:r w:rsidRPr="00BF0E75">
        <w:rPr>
          <w:rFonts w:asciiTheme="minorHAnsi" w:eastAsiaTheme="minorHAnsi" w:hAnsiTheme="minorHAnsi" w:cstheme="minorHAnsi"/>
          <w:b/>
          <w:sz w:val="32"/>
          <w:szCs w:val="32"/>
          <w:lang w:val="en-US"/>
        </w:rPr>
        <w:t>Dezvoltarea infrastructurii educaționale UMFST G.E.Palade - extensia Bistrita</w:t>
      </w:r>
    </w:p>
    <w:p w14:paraId="22DF7A2F" w14:textId="69FB22AE" w:rsidR="00F12D5F" w:rsidRPr="00F12D5F" w:rsidRDefault="00F12D5F" w:rsidP="00F12D5F">
      <w:pPr>
        <w:jc w:val="right"/>
        <w:rPr>
          <w:sz w:val="24"/>
          <w:szCs w:val="24"/>
        </w:rPr>
      </w:pPr>
      <w:r w:rsidRPr="00F12D5F">
        <w:rPr>
          <w:sz w:val="24"/>
          <w:szCs w:val="24"/>
        </w:rPr>
        <w:t>Data:</w:t>
      </w:r>
      <w:r w:rsidR="004A27B2">
        <w:rPr>
          <w:sz w:val="24"/>
          <w:szCs w:val="24"/>
        </w:rPr>
        <w:t>23.12.2024</w:t>
      </w:r>
    </w:p>
    <w:p w14:paraId="6CA3920C" w14:textId="0B9B09FE" w:rsidR="00441343" w:rsidRPr="004A27B2" w:rsidRDefault="00441343" w:rsidP="00441343">
      <w:pPr>
        <w:pStyle w:val="Default"/>
        <w:jc w:val="both"/>
        <w:rPr>
          <w:rFonts w:asciiTheme="minorHAnsi" w:hAnsiTheme="minorHAnsi" w:cstheme="minorHAnsi"/>
          <w:color w:val="auto"/>
        </w:rPr>
      </w:pPr>
      <w:r w:rsidRPr="004A27B2">
        <w:rPr>
          <w:rFonts w:asciiTheme="minorHAnsi" w:hAnsiTheme="minorHAnsi" w:cstheme="minorHAnsi"/>
          <w:color w:val="auto"/>
        </w:rPr>
        <w:t xml:space="preserve">Proiectul  </w:t>
      </w:r>
      <w:r w:rsidRPr="004A27B2">
        <w:rPr>
          <w:rFonts w:asciiTheme="minorHAnsi" w:hAnsiTheme="minorHAnsi" w:cstheme="minorHAnsi"/>
          <w:b/>
          <w:color w:val="auto"/>
        </w:rPr>
        <w:t>„</w:t>
      </w:r>
      <w:r w:rsidRPr="004A27B2">
        <w:rPr>
          <w:rFonts w:asciiTheme="minorHAnsi" w:hAnsiTheme="minorHAnsi" w:cstheme="minorHAnsi"/>
          <w:b/>
          <w:lang w:val="en-US"/>
        </w:rPr>
        <w:t>Dezvoltarea infrastructurii educaționale UMF</w:t>
      </w:r>
      <w:r w:rsidR="004A27B2">
        <w:rPr>
          <w:rFonts w:asciiTheme="minorHAnsi" w:hAnsiTheme="minorHAnsi" w:cstheme="minorHAnsi"/>
          <w:b/>
          <w:lang w:val="en-US"/>
        </w:rPr>
        <w:t>ST G.E.Palade - extensia Bistriț</w:t>
      </w:r>
      <w:r w:rsidRPr="004A27B2">
        <w:rPr>
          <w:rFonts w:asciiTheme="minorHAnsi" w:hAnsiTheme="minorHAnsi" w:cstheme="minorHAnsi"/>
          <w:b/>
          <w:lang w:val="en-US"/>
        </w:rPr>
        <w:t>a</w:t>
      </w:r>
      <w:r w:rsidRPr="004A27B2">
        <w:rPr>
          <w:rFonts w:asciiTheme="minorHAnsi" w:hAnsiTheme="minorHAnsi" w:cstheme="minorHAnsi"/>
          <w:b/>
          <w:color w:val="auto"/>
        </w:rPr>
        <w:t xml:space="preserve">” </w:t>
      </w:r>
      <w:r w:rsidRPr="004A27B2">
        <w:rPr>
          <w:rFonts w:asciiTheme="minorHAnsi" w:hAnsiTheme="minorHAnsi" w:cstheme="minorHAnsi"/>
          <w:color w:val="auto"/>
        </w:rPr>
        <w:t>cod</w:t>
      </w:r>
      <w:r w:rsidRPr="004A27B2">
        <w:rPr>
          <w:rFonts w:asciiTheme="minorHAnsi" w:hAnsiTheme="minorHAnsi" w:cstheme="minorHAnsi"/>
          <w:color w:val="auto"/>
        </w:rPr>
        <w:t xml:space="preserve"> SMIS</w:t>
      </w:r>
      <w:r w:rsidRPr="004A27B2">
        <w:rPr>
          <w:rFonts w:asciiTheme="minorHAnsi" w:hAnsiTheme="minorHAnsi" w:cstheme="minorHAnsi"/>
          <w:color w:val="auto"/>
        </w:rPr>
        <w:t xml:space="preserve"> </w:t>
      </w:r>
      <w:r w:rsidRPr="004A27B2">
        <w:rPr>
          <w:rFonts w:asciiTheme="minorHAnsi" w:hAnsiTheme="minorHAnsi" w:cstheme="minorHAnsi"/>
          <w:color w:val="0F172A"/>
          <w:shd w:val="clear" w:color="auto" w:fill="FFFFFF"/>
        </w:rPr>
        <w:t>319017</w:t>
      </w:r>
      <w:r w:rsidRPr="004A27B2">
        <w:rPr>
          <w:rFonts w:asciiTheme="minorHAnsi" w:hAnsiTheme="minorHAnsi" w:cstheme="minorHAnsi"/>
          <w:color w:val="auto"/>
        </w:rPr>
        <w:t xml:space="preserve">, </w:t>
      </w:r>
      <w:r w:rsidRPr="004A27B2">
        <w:rPr>
          <w:rFonts w:asciiTheme="minorHAnsi" w:eastAsia="MS Mincho" w:hAnsiTheme="minorHAnsi" w:cstheme="minorHAnsi"/>
        </w:rPr>
        <w:t xml:space="preserve">în cadrul Apelului de proiecte </w:t>
      </w:r>
      <w:r w:rsidRPr="004A27B2">
        <w:rPr>
          <w:rFonts w:asciiTheme="minorHAnsi" w:hAnsiTheme="minorHAnsi" w:cstheme="minorHAnsi"/>
          <w:shd w:val="clear" w:color="auto" w:fill="FFFFFF"/>
        </w:rPr>
        <w:t>PRNV/99/PRNV_P6/OP4/RSO4.2/PRNV_A22 - PRNV/2023/623/1 - Dezvoltarea infrastructurii educaționale în învățământul universitar</w:t>
      </w:r>
      <w:r w:rsidRPr="004A27B2">
        <w:rPr>
          <w:rFonts w:asciiTheme="minorHAnsi" w:eastAsia="MS Mincho" w:hAnsiTheme="minorHAnsi" w:cstheme="minorHAnsi"/>
        </w:rPr>
        <w:t xml:space="preserve">, lansat în cadrul programului </w:t>
      </w:r>
      <w:r w:rsidRPr="004A27B2">
        <w:rPr>
          <w:rFonts w:asciiTheme="minorHAnsi" w:hAnsiTheme="minorHAnsi" w:cstheme="minorHAnsi"/>
        </w:rPr>
        <w:t>Programului Regional Nord-Vest 2021-2027</w:t>
      </w:r>
      <w:r w:rsidRPr="004A27B2">
        <w:rPr>
          <w:rFonts w:asciiTheme="minorHAnsi" w:eastAsia="MS Mincho" w:hAnsiTheme="minorHAnsi" w:cstheme="minorHAnsi"/>
        </w:rPr>
        <w:t xml:space="preserve">, prioritatea </w:t>
      </w:r>
      <w:r w:rsidRPr="004A27B2">
        <w:rPr>
          <w:rFonts w:asciiTheme="minorHAnsi" w:hAnsiTheme="minorHAnsi" w:cstheme="minorHAnsi"/>
        </w:rPr>
        <w:t>6 O regiune educată</w:t>
      </w:r>
      <w:r w:rsidRPr="004A27B2">
        <w:rPr>
          <w:rFonts w:asciiTheme="minorHAnsi" w:eastAsia="MS Mincho" w:hAnsiTheme="minorHAnsi" w:cstheme="minorHAnsi"/>
        </w:rPr>
        <w:t xml:space="preserve">, obiectiv specific </w:t>
      </w:r>
      <w:r w:rsidRPr="004A27B2">
        <w:rPr>
          <w:rFonts w:asciiTheme="minorHAnsi" w:hAnsiTheme="minorHAnsi" w:cstheme="minorHAnsi"/>
          <w:bCs/>
        </w:rPr>
        <w:t xml:space="preserve">4.2: </w:t>
      </w:r>
      <w:r w:rsidRPr="004A27B2">
        <w:rPr>
          <w:rFonts w:asciiTheme="minorHAnsi" w:hAnsiTheme="minorHAnsi" w:cstheme="minorHAnsi"/>
        </w:rPr>
        <w:t>Îmbunătățirea accesului egal la servicii de calitate și incluzive în educație, formare și învățarea pe tot parcursul vieții prin dezvoltarea infrastructurii accesibile, inclusiv prin promovarea rezilienței pentru educația și formarea la distanță și online</w:t>
      </w:r>
      <w:r w:rsidRPr="004A27B2">
        <w:rPr>
          <w:rFonts w:asciiTheme="minorHAnsi" w:hAnsiTheme="minorHAnsi" w:cstheme="minorHAnsi"/>
          <w:color w:val="auto"/>
        </w:rPr>
        <w:t xml:space="preserve">, este implementat de către </w:t>
      </w:r>
      <w:r w:rsidRPr="004A27B2">
        <w:rPr>
          <w:rStyle w:val="A2"/>
          <w:rFonts w:asciiTheme="minorHAnsi" w:hAnsiTheme="minorHAnsi" w:cstheme="minorHAnsi"/>
          <w:color w:val="auto"/>
          <w:sz w:val="24"/>
          <w:szCs w:val="24"/>
        </w:rPr>
        <w:t xml:space="preserve">Universitatea de Medicină, Farmacie, Științe și Tehnologie ”George Emil Palade” din Târgu Mureș, </w:t>
      </w:r>
      <w:r w:rsidRPr="004A27B2">
        <w:rPr>
          <w:rFonts w:asciiTheme="minorHAnsi" w:hAnsiTheme="minorHAnsi" w:cstheme="minorHAnsi"/>
          <w:color w:val="auto"/>
        </w:rPr>
        <w:t xml:space="preserve">în perioada </w:t>
      </w:r>
      <w:r w:rsidR="00312F42" w:rsidRPr="004A27B2">
        <w:rPr>
          <w:rFonts w:asciiTheme="minorHAnsi" w:hAnsiTheme="minorHAnsi" w:cstheme="minorHAnsi"/>
          <w:color w:val="auto"/>
        </w:rPr>
        <w:t>26.11.2024 - 25.08</w:t>
      </w:r>
      <w:r w:rsidRPr="004A27B2">
        <w:rPr>
          <w:rFonts w:asciiTheme="minorHAnsi" w:hAnsiTheme="minorHAnsi" w:cstheme="minorHAnsi"/>
          <w:color w:val="auto"/>
        </w:rPr>
        <w:t>.202</w:t>
      </w:r>
      <w:r w:rsidR="00312F42" w:rsidRPr="004A27B2">
        <w:rPr>
          <w:rFonts w:asciiTheme="minorHAnsi" w:hAnsiTheme="minorHAnsi" w:cstheme="minorHAnsi"/>
          <w:color w:val="auto"/>
        </w:rPr>
        <w:t>8</w:t>
      </w:r>
      <w:r w:rsidRPr="004A27B2">
        <w:rPr>
          <w:rFonts w:asciiTheme="minorHAnsi" w:hAnsiTheme="minorHAnsi" w:cstheme="minorHAnsi"/>
          <w:color w:val="auto"/>
        </w:rPr>
        <w:t xml:space="preserve">, și are o valoare totală de </w:t>
      </w:r>
      <w:r w:rsidR="00312F42" w:rsidRPr="004A27B2">
        <w:rPr>
          <w:rFonts w:asciiTheme="minorHAnsi" w:hAnsiTheme="minorHAnsi" w:cstheme="minorHAnsi"/>
          <w:color w:val="0F172A"/>
        </w:rPr>
        <w:t>43.857.907,11</w:t>
      </w:r>
      <w:r w:rsidRPr="004A27B2">
        <w:rPr>
          <w:rFonts w:asciiTheme="minorHAnsi" w:hAnsiTheme="minorHAnsi" w:cstheme="minorHAnsi"/>
          <w:color w:val="auto"/>
          <w:lang w:val="it-IT"/>
        </w:rPr>
        <w:t xml:space="preserve"> lei</w:t>
      </w:r>
      <w:r w:rsidRPr="004A27B2">
        <w:rPr>
          <w:rFonts w:asciiTheme="minorHAnsi" w:hAnsiTheme="minorHAnsi" w:cstheme="minorHAnsi"/>
          <w:color w:val="auto"/>
        </w:rPr>
        <w:t xml:space="preserve">, din care </w:t>
      </w:r>
      <w:r w:rsidR="004548C6" w:rsidRPr="004A27B2">
        <w:rPr>
          <w:rFonts w:asciiTheme="minorHAnsi" w:hAnsiTheme="minorHAnsi" w:cstheme="minorHAnsi"/>
          <w:bCs/>
          <w:color w:val="auto"/>
          <w:shd w:val="clear" w:color="auto" w:fill="FFFFFF"/>
        </w:rPr>
        <w:t>16.249.334,67</w:t>
      </w:r>
      <w:r w:rsidR="004548C6" w:rsidRPr="004A27B2">
        <w:rPr>
          <w:rFonts w:asciiTheme="minorHAnsi" w:hAnsiTheme="minorHAnsi" w:cstheme="minorHAnsi"/>
          <w:bCs/>
          <w:color w:val="auto"/>
          <w:shd w:val="clear" w:color="auto" w:fill="FFFFFF"/>
        </w:rPr>
        <w:t xml:space="preserve"> lei contribuția națională și </w:t>
      </w:r>
      <w:r w:rsidR="004548C6" w:rsidRPr="004A27B2">
        <w:rPr>
          <w:rFonts w:asciiTheme="minorHAnsi" w:hAnsiTheme="minorHAnsi" w:cstheme="minorHAnsi"/>
          <w:bCs/>
          <w:color w:val="auto"/>
          <w:shd w:val="clear" w:color="auto" w:fill="FFFFFF"/>
        </w:rPr>
        <w:t>16.249.334,67</w:t>
      </w:r>
      <w:r w:rsidR="004548C6" w:rsidRPr="004A27B2">
        <w:rPr>
          <w:rFonts w:asciiTheme="minorHAnsi" w:hAnsiTheme="minorHAnsi" w:cstheme="minorHAnsi"/>
          <w:bCs/>
          <w:color w:val="auto"/>
          <w:shd w:val="clear" w:color="auto" w:fill="FFFFFF"/>
        </w:rPr>
        <w:t xml:space="preserve"> lei </w:t>
      </w:r>
      <w:r w:rsidR="004548C6" w:rsidRPr="004A27B2">
        <w:rPr>
          <w:rFonts w:asciiTheme="minorHAnsi" w:hAnsiTheme="minorHAnsi" w:cstheme="minorHAnsi"/>
          <w:bCs/>
          <w:color w:val="auto"/>
          <w:shd w:val="clear" w:color="auto" w:fill="FFFFFF"/>
        </w:rPr>
        <w:t>cofinanțarea Uniunii Europene</w:t>
      </w:r>
      <w:r w:rsidRPr="004A27B2">
        <w:rPr>
          <w:rFonts w:asciiTheme="minorHAnsi" w:hAnsiTheme="minorHAnsi" w:cstheme="minorHAnsi"/>
          <w:color w:val="auto"/>
        </w:rPr>
        <w:t xml:space="preserve">. </w:t>
      </w:r>
      <w:r w:rsidR="004548C6" w:rsidRPr="004A27B2">
        <w:rPr>
          <w:rFonts w:asciiTheme="minorHAnsi" w:hAnsiTheme="minorHAnsi" w:cstheme="minorHAnsi"/>
          <w:b/>
          <w:color w:val="020817"/>
          <w:shd w:val="clear" w:color="auto" w:fill="FFFFFF"/>
        </w:rPr>
        <w:t>Obiectivul general al proiectului</w:t>
      </w:r>
      <w:r w:rsidR="004548C6" w:rsidRPr="004A27B2">
        <w:rPr>
          <w:rFonts w:asciiTheme="minorHAnsi" w:hAnsiTheme="minorHAnsi" w:cstheme="minorHAnsi"/>
          <w:color w:val="020817"/>
          <w:shd w:val="clear" w:color="auto" w:fill="FFFFFF"/>
        </w:rPr>
        <w:t xml:space="preserve"> îl reprezintă dezvoltarea infrastructurii educaționale a Universității de Medicină, Farmacie, Științe și Tehnologie „George Emil Palade” - extensia Bistrița atât pentru a crește relevanța și calitatea procesului educațional cât și pentru dezvoltarea/adaptarea programelor de studii în domenii prioritare de specializare inteligentă</w:t>
      </w:r>
      <w:r w:rsidRPr="004A27B2">
        <w:rPr>
          <w:rFonts w:asciiTheme="minorHAnsi" w:hAnsiTheme="minorHAnsi" w:cstheme="minorHAnsi"/>
          <w:color w:val="auto"/>
        </w:rPr>
        <w:t xml:space="preserve">. </w:t>
      </w:r>
      <w:r w:rsidRPr="004A27B2">
        <w:rPr>
          <w:rFonts w:asciiTheme="minorHAnsi" w:hAnsiTheme="minorHAnsi" w:cstheme="minorHAnsi"/>
          <w:bCs/>
          <w:color w:val="auto"/>
        </w:rPr>
        <w:t>Obiectivele specifice</w:t>
      </w:r>
      <w:r w:rsidRPr="004A27B2">
        <w:rPr>
          <w:rFonts w:asciiTheme="minorHAnsi" w:hAnsiTheme="minorHAnsi" w:cstheme="minorHAnsi"/>
          <w:b/>
          <w:bCs/>
          <w:color w:val="auto"/>
        </w:rPr>
        <w:t xml:space="preserve"> </w:t>
      </w:r>
      <w:r w:rsidRPr="004A27B2">
        <w:rPr>
          <w:rFonts w:asciiTheme="minorHAnsi" w:hAnsiTheme="minorHAnsi" w:cstheme="minorHAnsi"/>
          <w:color w:val="auto"/>
        </w:rPr>
        <w:t xml:space="preserve">urmărite sunt </w:t>
      </w:r>
      <w:r w:rsidR="004A27B2" w:rsidRPr="004A27B2">
        <w:rPr>
          <w:rFonts w:asciiTheme="minorHAnsi" w:hAnsiTheme="minorHAnsi" w:cstheme="minorHAnsi"/>
          <w:color w:val="0F172A"/>
        </w:rPr>
        <w:t>Creșterea numărului participanților la procesul educațional prin reabilitarea, modernizarea, extinderea spațiilor de studiu și echiparea Clădirii UMFST - Extensia Bistrița</w:t>
      </w:r>
      <w:r w:rsidR="004A27B2" w:rsidRPr="004A27B2">
        <w:rPr>
          <w:rFonts w:asciiTheme="minorHAnsi" w:hAnsiTheme="minorHAnsi" w:cstheme="minorHAnsi"/>
          <w:color w:val="0F172A"/>
        </w:rPr>
        <w:t xml:space="preserve">, </w:t>
      </w:r>
      <w:r w:rsidR="004A27B2" w:rsidRPr="004A27B2">
        <w:rPr>
          <w:rFonts w:asciiTheme="minorHAnsi" w:hAnsiTheme="minorHAnsi" w:cstheme="minorHAnsi"/>
          <w:color w:val="0F172A"/>
          <w:shd w:val="clear" w:color="auto" w:fill="FFFFFF"/>
        </w:rPr>
        <w:t>Dezvoltarea infrastructurii oferite studenților prin crearea de 500 locuri pentru studenți, până la finalul proiectului, în cadrul UMFST - Extensia Bistrița</w:t>
      </w:r>
      <w:r w:rsidR="004A27B2" w:rsidRPr="004A27B2">
        <w:rPr>
          <w:rFonts w:asciiTheme="minorHAnsi" w:hAnsiTheme="minorHAnsi" w:cstheme="minorHAnsi"/>
          <w:color w:val="0F172A"/>
          <w:shd w:val="clear" w:color="auto" w:fill="FFFFFF"/>
        </w:rPr>
        <w:t xml:space="preserve"> și </w:t>
      </w:r>
      <w:r w:rsidR="004A27B2" w:rsidRPr="004A27B2">
        <w:rPr>
          <w:rFonts w:asciiTheme="minorHAnsi" w:hAnsiTheme="minorHAnsi" w:cstheme="minorHAnsi"/>
          <w:color w:val="0F172A"/>
        </w:rPr>
        <w:t>Îmbunătățirea eficienței energetice a clădirii UMFST - Extensia Bistrița, prin scăderea cu 75% a consumului total de energie primară</w:t>
      </w:r>
    </w:p>
    <w:p w14:paraId="5A26DA62" w14:textId="77777777" w:rsidR="00441343" w:rsidRDefault="00441343" w:rsidP="00441343">
      <w:pPr>
        <w:pStyle w:val="Default"/>
        <w:jc w:val="both"/>
        <w:rPr>
          <w:rFonts w:asciiTheme="minorHAnsi" w:hAnsiTheme="minorHAnsi" w:cstheme="minorHAnsi"/>
          <w:color w:val="auto"/>
        </w:rPr>
      </w:pPr>
    </w:p>
    <w:p w14:paraId="1F94BD8A" w14:textId="77777777" w:rsidR="00441343" w:rsidRDefault="00441343" w:rsidP="00441343">
      <w:pPr>
        <w:spacing w:line="360" w:lineRule="auto"/>
        <w:rPr>
          <w:rFonts w:ascii="Trebuchet MS" w:hAnsi="Trebuchet MS"/>
          <w:b/>
          <w:color w:val="0D0D0D"/>
          <w:sz w:val="18"/>
          <w:szCs w:val="18"/>
        </w:rPr>
      </w:pPr>
      <w:r w:rsidRPr="009A0ADF">
        <w:rPr>
          <w:rFonts w:ascii="Arial" w:hAnsi="Arial"/>
          <w:b/>
          <w:noProof/>
          <w:color w:val="0D0D0D"/>
          <w:sz w:val="16"/>
          <w:szCs w:val="16"/>
        </w:rPr>
        <w:drawing>
          <wp:anchor distT="0" distB="0" distL="114300" distR="114300" simplePos="0" relativeHeight="251659264" behindDoc="0" locked="0" layoutInCell="1" allowOverlap="1" wp14:anchorId="7D9F2A9A" wp14:editId="5E325685">
            <wp:simplePos x="0" y="0"/>
            <wp:positionH relativeFrom="column">
              <wp:posOffset>1680210</wp:posOffset>
            </wp:positionH>
            <wp:positionV relativeFrom="paragraph">
              <wp:posOffset>8890</wp:posOffset>
            </wp:positionV>
            <wp:extent cx="2750820" cy="742950"/>
            <wp:effectExtent l="0" t="0" r="0" b="0"/>
            <wp:wrapSquare wrapText="bothSides"/>
            <wp:docPr id="5" name="Picture 5" descr="C:\Users\user\AppData\Local\Temp\Temp1_fwdsigleumfst.zip\logo albastru cu tex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AppData\Local\Temp\Temp1_fwdsigleumfst.zip\logo albastru cu text.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50820" cy="742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8382C1A" w14:textId="77777777" w:rsidR="00441343" w:rsidRDefault="00441343" w:rsidP="00441343">
      <w:pPr>
        <w:spacing w:line="360" w:lineRule="auto"/>
        <w:rPr>
          <w:rFonts w:ascii="Trebuchet MS" w:hAnsi="Trebuchet MS"/>
          <w:b/>
          <w:color w:val="0D0D0D"/>
          <w:sz w:val="18"/>
          <w:szCs w:val="18"/>
        </w:rPr>
      </w:pPr>
    </w:p>
    <w:p w14:paraId="0E00BA8A" w14:textId="77777777" w:rsidR="00441343" w:rsidRDefault="00441343" w:rsidP="00441343">
      <w:pPr>
        <w:spacing w:line="360" w:lineRule="auto"/>
        <w:rPr>
          <w:rFonts w:ascii="Trebuchet MS" w:hAnsi="Trebuchet MS"/>
          <w:b/>
          <w:color w:val="0D0D0D"/>
          <w:sz w:val="18"/>
          <w:szCs w:val="18"/>
        </w:rPr>
      </w:pPr>
    </w:p>
    <w:p w14:paraId="4D00F27C" w14:textId="77777777" w:rsidR="00441343" w:rsidRDefault="00441343" w:rsidP="00441343">
      <w:pPr>
        <w:spacing w:after="0" w:line="360" w:lineRule="auto"/>
        <w:jc w:val="center"/>
        <w:rPr>
          <w:rFonts w:ascii="Trebuchet MS" w:hAnsi="Trebuchet MS"/>
          <w:color w:val="0D0D0D"/>
          <w:sz w:val="18"/>
          <w:szCs w:val="18"/>
        </w:rPr>
      </w:pPr>
      <w:r w:rsidRPr="004309F5">
        <w:rPr>
          <w:rFonts w:ascii="Trebuchet MS" w:hAnsi="Trebuchet MS"/>
          <w:b/>
          <w:color w:val="0D0D0D"/>
          <w:sz w:val="18"/>
          <w:szCs w:val="18"/>
        </w:rPr>
        <w:t>Adresa UMFST:</w:t>
      </w:r>
      <w:r w:rsidRPr="004309F5">
        <w:rPr>
          <w:rFonts w:ascii="Trebuchet MS" w:hAnsi="Trebuchet MS"/>
          <w:color w:val="0D0D0D"/>
          <w:sz w:val="18"/>
          <w:szCs w:val="18"/>
        </w:rPr>
        <w:t xml:space="preserve"> Târgu Mureş, str. Gh. Marinescu nr. 38, 540142, judeţul Mureş, România</w:t>
      </w:r>
    </w:p>
    <w:p w14:paraId="38635B49" w14:textId="77777777" w:rsidR="00441343" w:rsidRPr="004309F5" w:rsidRDefault="00441343" w:rsidP="00441343">
      <w:pPr>
        <w:spacing w:after="0" w:line="360" w:lineRule="auto"/>
        <w:jc w:val="center"/>
        <w:rPr>
          <w:rFonts w:ascii="Trebuchet MS" w:hAnsi="Trebuchet MS"/>
          <w:color w:val="0D0D0D"/>
          <w:sz w:val="18"/>
          <w:szCs w:val="18"/>
        </w:rPr>
      </w:pPr>
      <w:r w:rsidRPr="004309F5">
        <w:rPr>
          <w:rFonts w:ascii="Trebuchet MS" w:hAnsi="Trebuchet MS"/>
          <w:b/>
          <w:color w:val="0D0D0D"/>
          <w:sz w:val="18"/>
          <w:szCs w:val="18"/>
        </w:rPr>
        <w:t>Web:</w:t>
      </w:r>
      <w:r w:rsidRPr="004309F5">
        <w:rPr>
          <w:rFonts w:ascii="Trebuchet MS" w:hAnsi="Trebuchet MS"/>
          <w:color w:val="0D0D0D"/>
          <w:sz w:val="18"/>
          <w:szCs w:val="18"/>
        </w:rPr>
        <w:t xml:space="preserve"> www.umfst.ro | </w:t>
      </w:r>
      <w:r w:rsidRPr="004309F5">
        <w:rPr>
          <w:rFonts w:ascii="Trebuchet MS" w:hAnsi="Trebuchet MS"/>
          <w:b/>
          <w:color w:val="0D0D0D"/>
          <w:sz w:val="18"/>
          <w:szCs w:val="18"/>
        </w:rPr>
        <w:t>Email:</w:t>
      </w:r>
      <w:r w:rsidRPr="004309F5">
        <w:rPr>
          <w:rFonts w:ascii="Trebuchet MS" w:hAnsi="Trebuchet MS"/>
          <w:color w:val="0D0D0D"/>
          <w:sz w:val="18"/>
          <w:szCs w:val="18"/>
        </w:rPr>
        <w:t xml:space="preserve"> rectorat@umfst.ro | </w:t>
      </w:r>
      <w:r w:rsidRPr="004309F5">
        <w:rPr>
          <w:rFonts w:ascii="Trebuchet MS" w:hAnsi="Trebuchet MS"/>
          <w:b/>
          <w:color w:val="0D0D0D"/>
          <w:sz w:val="18"/>
          <w:szCs w:val="18"/>
        </w:rPr>
        <w:t>Tel:</w:t>
      </w:r>
      <w:r w:rsidRPr="004309F5">
        <w:rPr>
          <w:rFonts w:ascii="Trebuchet MS" w:hAnsi="Trebuchet MS"/>
          <w:color w:val="0D0D0D"/>
          <w:sz w:val="18"/>
          <w:szCs w:val="18"/>
        </w:rPr>
        <w:t xml:space="preserve"> +40 265 215 551  ext. 246 | </w:t>
      </w:r>
      <w:r w:rsidRPr="004309F5">
        <w:rPr>
          <w:rFonts w:ascii="Trebuchet MS" w:hAnsi="Trebuchet MS"/>
          <w:b/>
          <w:color w:val="0D0D0D"/>
          <w:sz w:val="18"/>
          <w:szCs w:val="18"/>
        </w:rPr>
        <w:t>Fax:</w:t>
      </w:r>
      <w:r w:rsidRPr="004309F5">
        <w:rPr>
          <w:rFonts w:ascii="Trebuchet MS" w:hAnsi="Trebuchet MS"/>
          <w:color w:val="0D0D0D"/>
          <w:sz w:val="18"/>
          <w:szCs w:val="18"/>
        </w:rPr>
        <w:t xml:space="preserve"> +40 265 210 407</w:t>
      </w:r>
    </w:p>
    <w:p w14:paraId="56B1C9FF" w14:textId="77777777" w:rsidR="00441343" w:rsidRDefault="00441343" w:rsidP="00441343">
      <w:pPr>
        <w:pStyle w:val="Default"/>
        <w:jc w:val="both"/>
        <w:rPr>
          <w:rFonts w:asciiTheme="minorHAnsi" w:hAnsiTheme="minorHAnsi" w:cstheme="minorHAnsi"/>
          <w:color w:val="auto"/>
        </w:rPr>
      </w:pPr>
    </w:p>
    <w:p w14:paraId="14C22A83" w14:textId="235F50B4" w:rsidR="00910C07" w:rsidRPr="00910C07" w:rsidRDefault="00F12D5F" w:rsidP="00910C07">
      <w:pPr>
        <w:jc w:val="center"/>
        <w:rPr>
          <w:sz w:val="32"/>
        </w:rPr>
      </w:pPr>
      <w:r w:rsidRPr="00F12D5F">
        <w:rPr>
          <w:b/>
          <w:bCs/>
          <w:i/>
          <w:iCs/>
          <w:sz w:val="32"/>
        </w:rPr>
        <w:t>Investim în viitorul regiunii!</w:t>
      </w:r>
      <w:bookmarkStart w:id="0" w:name="_GoBack"/>
      <w:bookmarkEnd w:id="0"/>
    </w:p>
    <w:sectPr w:rsidR="00910C07" w:rsidRPr="00910C07" w:rsidSect="00910C07">
      <w:headerReference w:type="even" r:id="rId9"/>
      <w:headerReference w:type="default" r:id="rId10"/>
      <w:footerReference w:type="default" r:id="rId11"/>
      <w:headerReference w:type="first" r:id="rId12"/>
      <w:footerReference w:type="first" r:id="rId13"/>
      <w:pgSz w:w="11906" w:h="16838"/>
      <w:pgMar w:top="1440" w:right="1440" w:bottom="63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9C7708" w14:textId="77777777" w:rsidR="002873AF" w:rsidRDefault="002873AF" w:rsidP="00CB0F18">
      <w:pPr>
        <w:spacing w:after="0" w:line="240" w:lineRule="auto"/>
      </w:pPr>
      <w:r>
        <w:separator/>
      </w:r>
    </w:p>
  </w:endnote>
  <w:endnote w:type="continuationSeparator" w:id="0">
    <w:p w14:paraId="2F72CB10" w14:textId="77777777" w:rsidR="002873AF" w:rsidRDefault="002873AF" w:rsidP="00CB0F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 Sans">
    <w:altName w:val="Arial"/>
    <w:panose1 w:val="00000000000000000000"/>
    <w:charset w:val="EE"/>
    <w:family w:val="swiss"/>
    <w:notTrueType/>
    <w:pitch w:val="default"/>
    <w:sig w:usb0="00000007" w:usb1="00000000" w:usb2="00000000" w:usb3="00000000" w:csb0="00000003"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E366D1" w14:textId="77777777" w:rsidR="00D56705" w:rsidRDefault="00D56705" w:rsidP="00D56705">
    <w:pPr>
      <w:pStyle w:val="Footer"/>
    </w:pPr>
  </w:p>
  <w:p w14:paraId="06EC3499" w14:textId="77777777" w:rsidR="00D56705" w:rsidRDefault="00D56705" w:rsidP="00D56705">
    <w:pPr>
      <w:pStyle w:val="Footer"/>
    </w:pPr>
    <w:r>
      <w:rPr>
        <w:noProof/>
        <w:lang w:val="en-US"/>
      </w:rPr>
      <w:drawing>
        <wp:anchor distT="0" distB="0" distL="114300" distR="114300" simplePos="0" relativeHeight="251666432" behindDoc="0" locked="0" layoutInCell="1" allowOverlap="1" wp14:anchorId="7078F39D" wp14:editId="6B26BC07">
          <wp:simplePos x="0" y="0"/>
          <wp:positionH relativeFrom="margin">
            <wp:align>center</wp:align>
          </wp:positionH>
          <wp:positionV relativeFrom="paragraph">
            <wp:posOffset>106045</wp:posOffset>
          </wp:positionV>
          <wp:extent cx="2438400" cy="158115"/>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anda grafica Regio 2021-2027.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438400" cy="158115"/>
                  </a:xfrm>
                  <a:prstGeom prst="rect">
                    <a:avLst/>
                  </a:prstGeom>
                </pic:spPr>
              </pic:pic>
            </a:graphicData>
          </a:graphic>
          <wp14:sizeRelH relativeFrom="margin">
            <wp14:pctWidth>0</wp14:pctWidth>
          </wp14:sizeRelH>
        </wp:anchor>
      </w:drawing>
    </w:r>
  </w:p>
  <w:p w14:paraId="2EAA8ECD" w14:textId="77777777" w:rsidR="00D56705" w:rsidRDefault="00D56705" w:rsidP="00D56705">
    <w:pPr>
      <w:pStyle w:val="Footer"/>
    </w:pPr>
  </w:p>
  <w:p w14:paraId="6035114F" w14:textId="77777777" w:rsidR="00D56705" w:rsidRPr="00D7265C" w:rsidRDefault="00D56705" w:rsidP="00D56705">
    <w:pPr>
      <w:pStyle w:val="Footer"/>
      <w:jc w:val="center"/>
      <w:rPr>
        <w:b/>
        <w:color w:val="002060"/>
        <w:sz w:val="18"/>
        <w:szCs w:val="18"/>
      </w:rPr>
    </w:pPr>
    <w:r w:rsidRPr="00D7265C">
      <w:rPr>
        <w:b/>
        <w:noProof/>
        <w:color w:val="002060"/>
        <w:sz w:val="18"/>
        <w:szCs w:val="18"/>
        <w:lang w:eastAsia="ro-RO"/>
      </w:rPr>
      <w:t>www.regionordvest.ro</w:t>
    </w:r>
    <w:r w:rsidRPr="00D7265C">
      <w:rPr>
        <w:b/>
        <w:color w:val="002060"/>
        <w:sz w:val="18"/>
        <w:szCs w:val="18"/>
      </w:rPr>
      <w:t xml:space="preserve">  I  www.nord-vest.ro</w:t>
    </w:r>
  </w:p>
  <w:p w14:paraId="4CB36650" w14:textId="77777777" w:rsidR="00F12D5F" w:rsidRDefault="00F12D5F" w:rsidP="00F12D5F">
    <w:pPr>
      <w:pStyle w:val="Alineat"/>
      <w:spacing w:before="0" w:after="0"/>
      <w:ind w:left="284" w:firstLine="0"/>
      <w:jc w:val="center"/>
      <w:rPr>
        <w:sz w:val="18"/>
        <w:szCs w:val="18"/>
      </w:rPr>
    </w:pPr>
  </w:p>
  <w:p w14:paraId="3F19C93F" w14:textId="5B4A4E87" w:rsidR="00F12D5F" w:rsidRPr="00B35565" w:rsidRDefault="00F12D5F" w:rsidP="00F12D5F">
    <w:pPr>
      <w:pStyle w:val="Alineat"/>
      <w:spacing w:before="0" w:after="0"/>
      <w:ind w:left="284" w:firstLine="0"/>
      <w:jc w:val="center"/>
      <w:rPr>
        <w:rFonts w:cstheme="minorHAnsi"/>
        <w:noProof w:val="0"/>
        <w:color w:val="000000" w:themeColor="text1"/>
        <w:sz w:val="18"/>
        <w:szCs w:val="18"/>
      </w:rPr>
    </w:pPr>
    <w:r w:rsidRPr="00B35565">
      <w:rPr>
        <w:sz w:val="18"/>
        <w:szCs w:val="18"/>
      </w:rPr>
      <w:t>„Conținutul acestui material nu reprezintă în mod obligatoriu poziția oficială a Uniunii Europene, a Guvernului României sau a Autorității de Management pentru Programul Regional Nord-Vest 2021-2027”</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779E92" w14:textId="77777777" w:rsidR="00D56705" w:rsidRDefault="00D56705" w:rsidP="00D56705">
    <w:pPr>
      <w:pStyle w:val="Footer"/>
    </w:pPr>
  </w:p>
  <w:p w14:paraId="600B290B" w14:textId="77777777" w:rsidR="00D56705" w:rsidRDefault="00D56705" w:rsidP="00D56705">
    <w:pPr>
      <w:pStyle w:val="Footer"/>
    </w:pPr>
    <w:r>
      <w:rPr>
        <w:noProof/>
        <w:lang w:val="en-US"/>
      </w:rPr>
      <w:drawing>
        <wp:anchor distT="0" distB="0" distL="114300" distR="114300" simplePos="0" relativeHeight="251668480" behindDoc="0" locked="0" layoutInCell="1" allowOverlap="1" wp14:anchorId="79B734B9" wp14:editId="046E8908">
          <wp:simplePos x="0" y="0"/>
          <wp:positionH relativeFrom="margin">
            <wp:align>center</wp:align>
          </wp:positionH>
          <wp:positionV relativeFrom="paragraph">
            <wp:posOffset>106045</wp:posOffset>
          </wp:positionV>
          <wp:extent cx="2438400" cy="158115"/>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anda grafica Regio 2021-2027.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438400" cy="158115"/>
                  </a:xfrm>
                  <a:prstGeom prst="rect">
                    <a:avLst/>
                  </a:prstGeom>
                </pic:spPr>
              </pic:pic>
            </a:graphicData>
          </a:graphic>
          <wp14:sizeRelH relativeFrom="margin">
            <wp14:pctWidth>0</wp14:pctWidth>
          </wp14:sizeRelH>
        </wp:anchor>
      </w:drawing>
    </w:r>
  </w:p>
  <w:p w14:paraId="27327B51" w14:textId="77777777" w:rsidR="00D56705" w:rsidRDefault="00D56705" w:rsidP="00D56705">
    <w:pPr>
      <w:pStyle w:val="Footer"/>
    </w:pPr>
  </w:p>
  <w:p w14:paraId="56B1909D" w14:textId="77777777" w:rsidR="00D56705" w:rsidRPr="00D7265C" w:rsidRDefault="00D56705" w:rsidP="00D56705">
    <w:pPr>
      <w:pStyle w:val="Footer"/>
      <w:jc w:val="center"/>
      <w:rPr>
        <w:b/>
        <w:color w:val="002060"/>
        <w:sz w:val="18"/>
        <w:szCs w:val="18"/>
      </w:rPr>
    </w:pPr>
    <w:r w:rsidRPr="00D7265C">
      <w:rPr>
        <w:b/>
        <w:noProof/>
        <w:color w:val="002060"/>
        <w:sz w:val="18"/>
        <w:szCs w:val="18"/>
        <w:lang w:eastAsia="ro-RO"/>
      </w:rPr>
      <w:t>www.regionordvest.ro</w:t>
    </w:r>
    <w:r w:rsidRPr="00D7265C">
      <w:rPr>
        <w:b/>
        <w:color w:val="002060"/>
        <w:sz w:val="18"/>
        <w:szCs w:val="18"/>
      </w:rPr>
      <w:t xml:space="preserve">  I  www.nord-vest.ro</w:t>
    </w:r>
  </w:p>
  <w:p w14:paraId="7505CE18" w14:textId="77777777" w:rsidR="00D56705" w:rsidRPr="00D7265C" w:rsidRDefault="00D56705" w:rsidP="00D56705">
    <w:pPr>
      <w:pStyle w:val="Footer"/>
      <w:jc w:val="center"/>
      <w:rPr>
        <w:b/>
        <w:color w:val="002060"/>
        <w:sz w:val="18"/>
        <w:szCs w:val="18"/>
      </w:rPr>
    </w:pPr>
  </w:p>
  <w:p w14:paraId="61E6BBEA" w14:textId="77777777" w:rsidR="00F12D5F" w:rsidRPr="00B35565" w:rsidRDefault="00F12D5F" w:rsidP="00F12D5F">
    <w:pPr>
      <w:pStyle w:val="Alineat"/>
      <w:spacing w:before="0" w:after="0"/>
      <w:ind w:left="284" w:firstLine="0"/>
      <w:jc w:val="center"/>
      <w:rPr>
        <w:rFonts w:cstheme="minorHAnsi"/>
        <w:noProof w:val="0"/>
        <w:color w:val="000000" w:themeColor="text1"/>
        <w:sz w:val="18"/>
        <w:szCs w:val="18"/>
      </w:rPr>
    </w:pPr>
    <w:r w:rsidRPr="00B35565">
      <w:rPr>
        <w:sz w:val="18"/>
        <w:szCs w:val="18"/>
      </w:rPr>
      <w:t>„Conținutul acestui material nu reprezintă în mod obligatoriu poziția oficială a Uniunii Europene, a Guvernului României sau a Autorității de Management pentru Programul Regional Nord-Vest 2021-2027”</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348FB6" w14:textId="77777777" w:rsidR="002873AF" w:rsidRDefault="002873AF" w:rsidP="00CB0F18">
      <w:pPr>
        <w:spacing w:after="0" w:line="240" w:lineRule="auto"/>
      </w:pPr>
      <w:r>
        <w:separator/>
      </w:r>
    </w:p>
  </w:footnote>
  <w:footnote w:type="continuationSeparator" w:id="0">
    <w:p w14:paraId="3F9519EB" w14:textId="77777777" w:rsidR="002873AF" w:rsidRDefault="002873AF" w:rsidP="00CB0F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3E61EE" w14:textId="77777777" w:rsidR="007019AE" w:rsidRDefault="002873AF">
    <w:pPr>
      <w:pStyle w:val="Header"/>
    </w:pPr>
    <w:r>
      <w:rPr>
        <w:noProof/>
        <w:lang w:eastAsia="ro-RO"/>
      </w:rPr>
      <w:pict w14:anchorId="22605A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9533094" o:spid="_x0000_s2051" type="#_x0000_t75" style="position:absolute;margin-left:0;margin-top:0;width:451.2pt;height:191.75pt;z-index:-251656192;mso-position-horizontal:center;mso-position-horizontal-relative:margin;mso-position-vertical:center;mso-position-vertical-relative:margin" o:allowincell="f">
          <v:imagedata r:id="rId1" o:title="fundal prezentare"/>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99DC24" w14:textId="6F5D7CC5" w:rsidR="00CB0F18" w:rsidRDefault="002873AF">
    <w:pPr>
      <w:pStyle w:val="Header"/>
    </w:pPr>
    <w:r>
      <w:rPr>
        <w:rFonts w:ascii="Trebuchet MS" w:hAnsi="Trebuchet MS" w:cs="Arial"/>
        <w:noProof/>
        <w:sz w:val="24"/>
        <w:szCs w:val="24"/>
        <w:lang w:eastAsia="ro-RO"/>
      </w:rPr>
      <w:pict w14:anchorId="657F17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9533095" o:spid="_x0000_s2052" type="#_x0000_t75" style="position:absolute;margin-left:0;margin-top:0;width:451.2pt;height:191.75pt;z-index:-251655168;mso-position-horizontal:center;mso-position-horizontal-relative:margin;mso-position-vertical:center;mso-position-vertical-relative:margin" o:allowincell="f">
          <v:imagedata r:id="rId1" o:title="fundal prezentare"/>
          <w10:wrap anchorx="margin" anchory="margin"/>
        </v:shape>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215710" w14:textId="77777777" w:rsidR="007019AE" w:rsidRDefault="00DD7EE7">
    <w:pPr>
      <w:pStyle w:val="Header"/>
    </w:pPr>
    <w:r>
      <w:rPr>
        <w:noProof/>
        <w:lang w:val="en-US"/>
      </w:rPr>
      <w:drawing>
        <wp:inline distT="0" distB="0" distL="0" distR="0" wp14:anchorId="48084B42" wp14:editId="013C006B">
          <wp:extent cx="5731510" cy="622935"/>
          <wp:effectExtent l="0" t="0" r="2540" b="5715"/>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cstate="print">
                    <a:extLst>
                      <a:ext uri="{28A0092B-C50C-407E-A947-70E740481C1C}">
                        <a14:useLocalDpi xmlns:a14="http://schemas.microsoft.com/office/drawing/2010/main" val="0"/>
                      </a:ext>
                    </a:extLst>
                  </a:blip>
                  <a:stretch>
                    <a:fillRect/>
                  </a:stretch>
                </pic:blipFill>
                <pic:spPr>
                  <a:xfrm>
                    <a:off x="0" y="0"/>
                    <a:ext cx="5731510" cy="622935"/>
                  </a:xfrm>
                  <a:prstGeom prst="rect">
                    <a:avLst/>
                  </a:prstGeom>
                </pic:spPr>
              </pic:pic>
            </a:graphicData>
          </a:graphic>
        </wp:inline>
      </w:drawing>
    </w:r>
    <w:r w:rsidR="002873AF">
      <w:rPr>
        <w:noProof/>
        <w:lang w:eastAsia="ro-RO"/>
      </w:rPr>
      <w:pict w14:anchorId="75E8A96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9533093" o:spid="_x0000_s2050" type="#_x0000_t75" style="position:absolute;margin-left:0;margin-top:0;width:451.2pt;height:191.75pt;z-index:-251657216;mso-position-horizontal:center;mso-position-horizontal-relative:margin;mso-position-vertical:center;mso-position-vertical-relative:margin" o:allowincell="f">
          <v:imagedata r:id="rId2" o:title="fundal prezentare"/>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6E743D"/>
    <w:multiLevelType w:val="hybridMultilevel"/>
    <w:tmpl w:val="056434D0"/>
    <w:lvl w:ilvl="0" w:tplc="0418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 w15:restartNumberingAfterBreak="0">
    <w:nsid w:val="17362C7A"/>
    <w:multiLevelType w:val="hybridMultilevel"/>
    <w:tmpl w:val="C0063FAC"/>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2" w15:restartNumberingAfterBreak="0">
    <w:nsid w:val="447871E1"/>
    <w:multiLevelType w:val="hybridMultilevel"/>
    <w:tmpl w:val="53FA0D40"/>
    <w:lvl w:ilvl="0" w:tplc="D3C02852">
      <w:start w:val="29"/>
      <w:numFmt w:val="bullet"/>
      <w:lvlText w:val="-"/>
      <w:lvlJc w:val="left"/>
      <w:pPr>
        <w:ind w:left="2484" w:hanging="360"/>
      </w:pPr>
      <w:rPr>
        <w:rFonts w:ascii="Calibri" w:eastAsia="Calibri" w:hAnsi="Calibri" w:cs="Calibri" w:hint="default"/>
        <w:b/>
      </w:rPr>
    </w:lvl>
    <w:lvl w:ilvl="1" w:tplc="04090003" w:tentative="1">
      <w:start w:val="1"/>
      <w:numFmt w:val="bullet"/>
      <w:lvlText w:val="o"/>
      <w:lvlJc w:val="left"/>
      <w:pPr>
        <w:ind w:left="3204" w:hanging="360"/>
      </w:pPr>
      <w:rPr>
        <w:rFonts w:ascii="Courier New" w:hAnsi="Courier New" w:cs="Courier New" w:hint="default"/>
      </w:rPr>
    </w:lvl>
    <w:lvl w:ilvl="2" w:tplc="04090005" w:tentative="1">
      <w:start w:val="1"/>
      <w:numFmt w:val="bullet"/>
      <w:lvlText w:val=""/>
      <w:lvlJc w:val="left"/>
      <w:pPr>
        <w:ind w:left="3924" w:hanging="360"/>
      </w:pPr>
      <w:rPr>
        <w:rFonts w:ascii="Wingdings" w:hAnsi="Wingdings" w:hint="default"/>
      </w:rPr>
    </w:lvl>
    <w:lvl w:ilvl="3" w:tplc="04090001" w:tentative="1">
      <w:start w:val="1"/>
      <w:numFmt w:val="bullet"/>
      <w:lvlText w:val=""/>
      <w:lvlJc w:val="left"/>
      <w:pPr>
        <w:ind w:left="4644" w:hanging="360"/>
      </w:pPr>
      <w:rPr>
        <w:rFonts w:ascii="Symbol" w:hAnsi="Symbol" w:hint="default"/>
      </w:rPr>
    </w:lvl>
    <w:lvl w:ilvl="4" w:tplc="04090003" w:tentative="1">
      <w:start w:val="1"/>
      <w:numFmt w:val="bullet"/>
      <w:lvlText w:val="o"/>
      <w:lvlJc w:val="left"/>
      <w:pPr>
        <w:ind w:left="5364" w:hanging="360"/>
      </w:pPr>
      <w:rPr>
        <w:rFonts w:ascii="Courier New" w:hAnsi="Courier New" w:cs="Courier New" w:hint="default"/>
      </w:rPr>
    </w:lvl>
    <w:lvl w:ilvl="5" w:tplc="04090005" w:tentative="1">
      <w:start w:val="1"/>
      <w:numFmt w:val="bullet"/>
      <w:lvlText w:val=""/>
      <w:lvlJc w:val="left"/>
      <w:pPr>
        <w:ind w:left="6084" w:hanging="360"/>
      </w:pPr>
      <w:rPr>
        <w:rFonts w:ascii="Wingdings" w:hAnsi="Wingdings" w:hint="default"/>
      </w:rPr>
    </w:lvl>
    <w:lvl w:ilvl="6" w:tplc="04090001" w:tentative="1">
      <w:start w:val="1"/>
      <w:numFmt w:val="bullet"/>
      <w:lvlText w:val=""/>
      <w:lvlJc w:val="left"/>
      <w:pPr>
        <w:ind w:left="6804" w:hanging="360"/>
      </w:pPr>
      <w:rPr>
        <w:rFonts w:ascii="Symbol" w:hAnsi="Symbol" w:hint="default"/>
      </w:rPr>
    </w:lvl>
    <w:lvl w:ilvl="7" w:tplc="04090003" w:tentative="1">
      <w:start w:val="1"/>
      <w:numFmt w:val="bullet"/>
      <w:lvlText w:val="o"/>
      <w:lvlJc w:val="left"/>
      <w:pPr>
        <w:ind w:left="7524" w:hanging="360"/>
      </w:pPr>
      <w:rPr>
        <w:rFonts w:ascii="Courier New" w:hAnsi="Courier New" w:cs="Courier New" w:hint="default"/>
      </w:rPr>
    </w:lvl>
    <w:lvl w:ilvl="8" w:tplc="04090005" w:tentative="1">
      <w:start w:val="1"/>
      <w:numFmt w:val="bullet"/>
      <w:lvlText w:val=""/>
      <w:lvlJc w:val="left"/>
      <w:pPr>
        <w:ind w:left="8244" w:hanging="360"/>
      </w:pPr>
      <w:rPr>
        <w:rFonts w:ascii="Wingdings" w:hAnsi="Wingdings" w:hint="default"/>
      </w:rPr>
    </w:lvl>
  </w:abstractNum>
  <w:abstractNum w:abstractNumId="3" w15:restartNumberingAfterBreak="0">
    <w:nsid w:val="753D01CE"/>
    <w:multiLevelType w:val="hybridMultilevel"/>
    <w:tmpl w:val="28B298C8"/>
    <w:lvl w:ilvl="0" w:tplc="CE5AD620">
      <w:start w:val="29"/>
      <w:numFmt w:val="bullet"/>
      <w:lvlText w:val="-"/>
      <w:lvlJc w:val="left"/>
      <w:pPr>
        <w:ind w:left="2484" w:hanging="360"/>
      </w:pPr>
      <w:rPr>
        <w:rFonts w:ascii="Calibri" w:eastAsia="Calibri" w:hAnsi="Calibri" w:cs="Calibri" w:hint="default"/>
        <w:b/>
        <w:i w:val="0"/>
      </w:rPr>
    </w:lvl>
    <w:lvl w:ilvl="1" w:tplc="04090003" w:tentative="1">
      <w:start w:val="1"/>
      <w:numFmt w:val="bullet"/>
      <w:lvlText w:val="o"/>
      <w:lvlJc w:val="left"/>
      <w:pPr>
        <w:ind w:left="3204" w:hanging="360"/>
      </w:pPr>
      <w:rPr>
        <w:rFonts w:ascii="Courier New" w:hAnsi="Courier New" w:cs="Courier New" w:hint="default"/>
      </w:rPr>
    </w:lvl>
    <w:lvl w:ilvl="2" w:tplc="04090005" w:tentative="1">
      <w:start w:val="1"/>
      <w:numFmt w:val="bullet"/>
      <w:lvlText w:val=""/>
      <w:lvlJc w:val="left"/>
      <w:pPr>
        <w:ind w:left="3924" w:hanging="360"/>
      </w:pPr>
      <w:rPr>
        <w:rFonts w:ascii="Wingdings" w:hAnsi="Wingdings" w:hint="default"/>
      </w:rPr>
    </w:lvl>
    <w:lvl w:ilvl="3" w:tplc="04090001" w:tentative="1">
      <w:start w:val="1"/>
      <w:numFmt w:val="bullet"/>
      <w:lvlText w:val=""/>
      <w:lvlJc w:val="left"/>
      <w:pPr>
        <w:ind w:left="4644" w:hanging="360"/>
      </w:pPr>
      <w:rPr>
        <w:rFonts w:ascii="Symbol" w:hAnsi="Symbol" w:hint="default"/>
      </w:rPr>
    </w:lvl>
    <w:lvl w:ilvl="4" w:tplc="04090003" w:tentative="1">
      <w:start w:val="1"/>
      <w:numFmt w:val="bullet"/>
      <w:lvlText w:val="o"/>
      <w:lvlJc w:val="left"/>
      <w:pPr>
        <w:ind w:left="5364" w:hanging="360"/>
      </w:pPr>
      <w:rPr>
        <w:rFonts w:ascii="Courier New" w:hAnsi="Courier New" w:cs="Courier New" w:hint="default"/>
      </w:rPr>
    </w:lvl>
    <w:lvl w:ilvl="5" w:tplc="04090005" w:tentative="1">
      <w:start w:val="1"/>
      <w:numFmt w:val="bullet"/>
      <w:lvlText w:val=""/>
      <w:lvlJc w:val="left"/>
      <w:pPr>
        <w:ind w:left="6084" w:hanging="360"/>
      </w:pPr>
      <w:rPr>
        <w:rFonts w:ascii="Wingdings" w:hAnsi="Wingdings" w:hint="default"/>
      </w:rPr>
    </w:lvl>
    <w:lvl w:ilvl="6" w:tplc="04090001" w:tentative="1">
      <w:start w:val="1"/>
      <w:numFmt w:val="bullet"/>
      <w:lvlText w:val=""/>
      <w:lvlJc w:val="left"/>
      <w:pPr>
        <w:ind w:left="6804" w:hanging="360"/>
      </w:pPr>
      <w:rPr>
        <w:rFonts w:ascii="Symbol" w:hAnsi="Symbol" w:hint="default"/>
      </w:rPr>
    </w:lvl>
    <w:lvl w:ilvl="7" w:tplc="04090003" w:tentative="1">
      <w:start w:val="1"/>
      <w:numFmt w:val="bullet"/>
      <w:lvlText w:val="o"/>
      <w:lvlJc w:val="left"/>
      <w:pPr>
        <w:ind w:left="7524" w:hanging="360"/>
      </w:pPr>
      <w:rPr>
        <w:rFonts w:ascii="Courier New" w:hAnsi="Courier New" w:cs="Courier New" w:hint="default"/>
      </w:rPr>
    </w:lvl>
    <w:lvl w:ilvl="8" w:tplc="04090005" w:tentative="1">
      <w:start w:val="1"/>
      <w:numFmt w:val="bullet"/>
      <w:lvlText w:val=""/>
      <w:lvlJc w:val="left"/>
      <w:pPr>
        <w:ind w:left="8244"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hyphenationZone w:val="425"/>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0F18"/>
    <w:rsid w:val="0009114A"/>
    <w:rsid w:val="000D05E7"/>
    <w:rsid w:val="001141C7"/>
    <w:rsid w:val="00171B6F"/>
    <w:rsid w:val="001C499A"/>
    <w:rsid w:val="002002A5"/>
    <w:rsid w:val="00224D97"/>
    <w:rsid w:val="00261028"/>
    <w:rsid w:val="002646E9"/>
    <w:rsid w:val="00275A4E"/>
    <w:rsid w:val="00276E4C"/>
    <w:rsid w:val="002873AF"/>
    <w:rsid w:val="002A3259"/>
    <w:rsid w:val="002B238F"/>
    <w:rsid w:val="002E47F5"/>
    <w:rsid w:val="00312F42"/>
    <w:rsid w:val="00316816"/>
    <w:rsid w:val="00323B14"/>
    <w:rsid w:val="003D5FCF"/>
    <w:rsid w:val="00441343"/>
    <w:rsid w:val="004548C6"/>
    <w:rsid w:val="004814CB"/>
    <w:rsid w:val="004A27B2"/>
    <w:rsid w:val="004B6F02"/>
    <w:rsid w:val="004D6B07"/>
    <w:rsid w:val="00513D4A"/>
    <w:rsid w:val="005A33E0"/>
    <w:rsid w:val="005B025F"/>
    <w:rsid w:val="005B73D2"/>
    <w:rsid w:val="005D252E"/>
    <w:rsid w:val="005E5D11"/>
    <w:rsid w:val="00604533"/>
    <w:rsid w:val="006120C5"/>
    <w:rsid w:val="00657A9D"/>
    <w:rsid w:val="006676E3"/>
    <w:rsid w:val="006F15A9"/>
    <w:rsid w:val="007019AE"/>
    <w:rsid w:val="007031FE"/>
    <w:rsid w:val="00705621"/>
    <w:rsid w:val="007E416F"/>
    <w:rsid w:val="00820D62"/>
    <w:rsid w:val="00832033"/>
    <w:rsid w:val="008923BF"/>
    <w:rsid w:val="008B7685"/>
    <w:rsid w:val="008F4DBA"/>
    <w:rsid w:val="00903DFD"/>
    <w:rsid w:val="00910C07"/>
    <w:rsid w:val="00921845"/>
    <w:rsid w:val="009303CE"/>
    <w:rsid w:val="00981704"/>
    <w:rsid w:val="009A00E6"/>
    <w:rsid w:val="009C3799"/>
    <w:rsid w:val="009D66D4"/>
    <w:rsid w:val="00A11029"/>
    <w:rsid w:val="00A11942"/>
    <w:rsid w:val="00A62835"/>
    <w:rsid w:val="00A65288"/>
    <w:rsid w:val="00AA59B1"/>
    <w:rsid w:val="00AE4E18"/>
    <w:rsid w:val="00B46E92"/>
    <w:rsid w:val="00B56502"/>
    <w:rsid w:val="00B9055B"/>
    <w:rsid w:val="00BA1101"/>
    <w:rsid w:val="00BE58E6"/>
    <w:rsid w:val="00BF0E75"/>
    <w:rsid w:val="00C05583"/>
    <w:rsid w:val="00C2497D"/>
    <w:rsid w:val="00C57533"/>
    <w:rsid w:val="00C7124F"/>
    <w:rsid w:val="00CB0F18"/>
    <w:rsid w:val="00CB4B32"/>
    <w:rsid w:val="00CE4F89"/>
    <w:rsid w:val="00D36DAE"/>
    <w:rsid w:val="00D56705"/>
    <w:rsid w:val="00D61199"/>
    <w:rsid w:val="00DD7EE7"/>
    <w:rsid w:val="00E31F7C"/>
    <w:rsid w:val="00E85E68"/>
    <w:rsid w:val="00EC4130"/>
    <w:rsid w:val="00EF3E59"/>
    <w:rsid w:val="00F12D5F"/>
    <w:rsid w:val="00F4516A"/>
    <w:rsid w:val="00F65773"/>
    <w:rsid w:val="00FB0C57"/>
    <w:rsid w:val="00FC3C5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4E6E06ED"/>
  <w15:chartTrackingRefBased/>
  <w15:docId w15:val="{CAA996DE-C2F4-4C42-AEF9-DE131677CC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0F18"/>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0F18"/>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0F18"/>
    <w:rPr>
      <w:rFonts w:ascii="Calibri" w:eastAsia="Calibri" w:hAnsi="Calibri" w:cs="Times New Roman"/>
    </w:rPr>
  </w:style>
  <w:style w:type="paragraph" w:styleId="Footer">
    <w:name w:val="footer"/>
    <w:basedOn w:val="Normal"/>
    <w:link w:val="FooterChar"/>
    <w:uiPriority w:val="99"/>
    <w:unhideWhenUsed/>
    <w:rsid w:val="00CB0F18"/>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0F18"/>
    <w:rPr>
      <w:rFonts w:ascii="Calibri" w:eastAsia="Calibri" w:hAnsi="Calibri" w:cs="Times New Roman"/>
    </w:rPr>
  </w:style>
  <w:style w:type="character" w:styleId="Strong">
    <w:name w:val="Strong"/>
    <w:basedOn w:val="DefaultParagraphFont"/>
    <w:uiPriority w:val="22"/>
    <w:qFormat/>
    <w:rsid w:val="00D36DAE"/>
    <w:rPr>
      <w:b/>
      <w:bCs/>
    </w:rPr>
  </w:style>
  <w:style w:type="paragraph" w:customStyle="1" w:styleId="Default">
    <w:name w:val="Default"/>
    <w:rsid w:val="009303CE"/>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39"/>
    <w:rsid w:val="007031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9055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9055B"/>
    <w:rPr>
      <w:rFonts w:ascii="Segoe UI" w:eastAsia="Calibri" w:hAnsi="Segoe UI" w:cs="Segoe UI"/>
      <w:sz w:val="18"/>
      <w:szCs w:val="18"/>
    </w:rPr>
  </w:style>
  <w:style w:type="character" w:styleId="Hyperlink">
    <w:name w:val="Hyperlink"/>
    <w:basedOn w:val="DefaultParagraphFont"/>
    <w:uiPriority w:val="99"/>
    <w:unhideWhenUsed/>
    <w:rsid w:val="005E5D11"/>
    <w:rPr>
      <w:color w:val="0000FF"/>
      <w:u w:val="single"/>
    </w:rPr>
  </w:style>
  <w:style w:type="paragraph" w:styleId="ListParagraph">
    <w:name w:val="List Paragraph"/>
    <w:basedOn w:val="Normal"/>
    <w:uiPriority w:val="34"/>
    <w:qFormat/>
    <w:rsid w:val="005E5D11"/>
    <w:pPr>
      <w:ind w:left="720"/>
      <w:contextualSpacing/>
    </w:pPr>
  </w:style>
  <w:style w:type="paragraph" w:customStyle="1" w:styleId="Alineat">
    <w:name w:val="Alineat"/>
    <w:basedOn w:val="ListParagraph"/>
    <w:link w:val="AlineatChar"/>
    <w:qFormat/>
    <w:rsid w:val="00F12D5F"/>
    <w:pPr>
      <w:spacing w:before="40" w:after="40" w:line="240" w:lineRule="auto"/>
      <w:ind w:left="1026" w:hanging="396"/>
      <w:contextualSpacing w:val="0"/>
      <w:jc w:val="both"/>
    </w:pPr>
    <w:rPr>
      <w:rFonts w:asciiTheme="minorHAnsi" w:eastAsia="Times New Roman" w:hAnsiTheme="minorHAnsi" w:cstheme="minorBidi"/>
      <w:iCs/>
      <w:noProof/>
      <w:sz w:val="20"/>
      <w:szCs w:val="24"/>
      <w:lang w:eastAsia="sk-SK"/>
    </w:rPr>
  </w:style>
  <w:style w:type="character" w:customStyle="1" w:styleId="AlineatChar">
    <w:name w:val="Alineat Char"/>
    <w:basedOn w:val="DefaultParagraphFont"/>
    <w:link w:val="Alineat"/>
    <w:rsid w:val="00F12D5F"/>
    <w:rPr>
      <w:rFonts w:eastAsia="Times New Roman"/>
      <w:iCs/>
      <w:noProof/>
      <w:sz w:val="20"/>
      <w:szCs w:val="24"/>
      <w:lang w:eastAsia="sk-SK"/>
    </w:rPr>
  </w:style>
  <w:style w:type="character" w:customStyle="1" w:styleId="A2">
    <w:name w:val="A2"/>
    <w:uiPriority w:val="99"/>
    <w:rsid w:val="00441343"/>
    <w:rPr>
      <w:rFonts w:cs="Open Sans"/>
      <w:color w:val="211D1E"/>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7821297">
      <w:bodyDiv w:val="1"/>
      <w:marLeft w:val="0"/>
      <w:marRight w:val="0"/>
      <w:marTop w:val="0"/>
      <w:marBottom w:val="0"/>
      <w:divBdr>
        <w:top w:val="none" w:sz="0" w:space="0" w:color="auto"/>
        <w:left w:val="none" w:sz="0" w:space="0" w:color="auto"/>
        <w:bottom w:val="none" w:sz="0" w:space="0" w:color="auto"/>
        <w:right w:val="none" w:sz="0" w:space="0" w:color="auto"/>
      </w:divBdr>
      <w:divsChild>
        <w:div w:id="1189493014">
          <w:marLeft w:val="0"/>
          <w:marRight w:val="0"/>
          <w:marTop w:val="0"/>
          <w:marBottom w:val="0"/>
          <w:divBdr>
            <w:top w:val="none" w:sz="0" w:space="0" w:color="auto"/>
            <w:left w:val="none" w:sz="0" w:space="0" w:color="auto"/>
            <w:bottom w:val="none" w:sz="0" w:space="0" w:color="auto"/>
            <w:right w:val="none" w:sz="0" w:space="0" w:color="auto"/>
          </w:divBdr>
        </w:div>
      </w:divsChild>
    </w:div>
    <w:div w:id="425350457">
      <w:bodyDiv w:val="1"/>
      <w:marLeft w:val="0"/>
      <w:marRight w:val="0"/>
      <w:marTop w:val="0"/>
      <w:marBottom w:val="0"/>
      <w:divBdr>
        <w:top w:val="none" w:sz="0" w:space="0" w:color="auto"/>
        <w:left w:val="none" w:sz="0" w:space="0" w:color="auto"/>
        <w:bottom w:val="none" w:sz="0" w:space="0" w:color="auto"/>
        <w:right w:val="none" w:sz="0" w:space="0" w:color="auto"/>
      </w:divBdr>
    </w:div>
    <w:div w:id="460269074">
      <w:bodyDiv w:val="1"/>
      <w:marLeft w:val="0"/>
      <w:marRight w:val="0"/>
      <w:marTop w:val="0"/>
      <w:marBottom w:val="0"/>
      <w:divBdr>
        <w:top w:val="none" w:sz="0" w:space="0" w:color="auto"/>
        <w:left w:val="none" w:sz="0" w:space="0" w:color="auto"/>
        <w:bottom w:val="none" w:sz="0" w:space="0" w:color="auto"/>
        <w:right w:val="none" w:sz="0" w:space="0" w:color="auto"/>
      </w:divBdr>
    </w:div>
    <w:div w:id="657147374">
      <w:bodyDiv w:val="1"/>
      <w:marLeft w:val="0"/>
      <w:marRight w:val="0"/>
      <w:marTop w:val="0"/>
      <w:marBottom w:val="0"/>
      <w:divBdr>
        <w:top w:val="none" w:sz="0" w:space="0" w:color="auto"/>
        <w:left w:val="none" w:sz="0" w:space="0" w:color="auto"/>
        <w:bottom w:val="none" w:sz="0" w:space="0" w:color="auto"/>
        <w:right w:val="none" w:sz="0" w:space="0" w:color="auto"/>
      </w:divBdr>
    </w:div>
    <w:div w:id="1678384589">
      <w:bodyDiv w:val="1"/>
      <w:marLeft w:val="0"/>
      <w:marRight w:val="0"/>
      <w:marTop w:val="0"/>
      <w:marBottom w:val="0"/>
      <w:divBdr>
        <w:top w:val="none" w:sz="0" w:space="0" w:color="auto"/>
        <w:left w:val="none" w:sz="0" w:space="0" w:color="auto"/>
        <w:bottom w:val="none" w:sz="0" w:space="0" w:color="auto"/>
        <w:right w:val="none" w:sz="0" w:space="0" w:color="auto"/>
      </w:divBdr>
    </w:div>
    <w:div w:id="1899242261">
      <w:bodyDiv w:val="1"/>
      <w:marLeft w:val="0"/>
      <w:marRight w:val="0"/>
      <w:marTop w:val="0"/>
      <w:marBottom w:val="0"/>
      <w:divBdr>
        <w:top w:val="none" w:sz="0" w:space="0" w:color="auto"/>
        <w:left w:val="none" w:sz="0" w:space="0" w:color="auto"/>
        <w:bottom w:val="none" w:sz="0" w:space="0" w:color="auto"/>
        <w:right w:val="none" w:sz="0" w:space="0" w:color="auto"/>
      </w:divBdr>
    </w:div>
    <w:div w:id="1991206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6720AA-41E6-4F33-9AA7-8D4AAA0839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324</Words>
  <Characters>1847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Ovidiu Marginean</dc:creator>
  <cp:keywords/>
  <dc:description/>
  <cp:lastModifiedBy>Alina</cp:lastModifiedBy>
  <cp:revision>2</cp:revision>
  <cp:lastPrinted>2022-11-10T11:18:00Z</cp:lastPrinted>
  <dcterms:created xsi:type="dcterms:W3CDTF">2024-12-23T11:56:00Z</dcterms:created>
  <dcterms:modified xsi:type="dcterms:W3CDTF">2024-12-23T11:56:00Z</dcterms:modified>
</cp:coreProperties>
</file>